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63" w:rsidRPr="00236474" w:rsidRDefault="00625563" w:rsidP="00625563">
      <w:pPr>
        <w:spacing w:after="0" w:line="276" w:lineRule="auto"/>
        <w:rPr>
          <w:rFonts w:ascii="Verdana" w:eastAsia="Times New Roman" w:hAnsi="Verdana" w:cs="Times New Roman"/>
          <w:b/>
          <w:sz w:val="24"/>
          <w:szCs w:val="24"/>
          <w:lang w:eastAsia="nl-NL"/>
        </w:rPr>
      </w:pPr>
      <w:r w:rsidRPr="00236474">
        <w:rPr>
          <w:rFonts w:ascii="Verdana" w:eastAsia="Times New Roman" w:hAnsi="Verdana" w:cs="Times New Roman"/>
          <w:b/>
          <w:sz w:val="24"/>
          <w:szCs w:val="24"/>
          <w:lang w:eastAsia="nl-NL"/>
        </w:rPr>
        <w:t>Literatuur</w:t>
      </w:r>
    </w:p>
    <w:p w:rsidR="00625563" w:rsidRPr="00236474" w:rsidRDefault="00625563" w:rsidP="00625563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Verdana" w:eastAsia="Times New Roman" w:hAnsi="Verdana" w:cs="Arial"/>
          <w:sz w:val="24"/>
          <w:szCs w:val="24"/>
          <w:lang w:eastAsia="nl-NL"/>
        </w:rPr>
      </w:pPr>
      <w:proofErr w:type="spellStart"/>
      <w:r w:rsidRPr="00236474">
        <w:rPr>
          <w:rFonts w:ascii="Verdana" w:hAnsi="Verdana" w:cs="Arial"/>
          <w:sz w:val="24"/>
          <w:szCs w:val="24"/>
          <w:lang w:val="en-US"/>
        </w:rPr>
        <w:t>Coninx</w:t>
      </w:r>
      <w:proofErr w:type="spellEnd"/>
      <w:r w:rsidRPr="00236474">
        <w:rPr>
          <w:rFonts w:ascii="Verdana" w:hAnsi="Verdana" w:cs="Arial"/>
          <w:sz w:val="24"/>
          <w:szCs w:val="24"/>
          <w:lang w:val="en-US"/>
        </w:rPr>
        <w:t xml:space="preserve">, N., </w:t>
      </w:r>
      <w:proofErr w:type="spellStart"/>
      <w:r w:rsidRPr="00236474">
        <w:rPr>
          <w:rFonts w:ascii="Verdana" w:hAnsi="Verdana" w:cs="Arial"/>
          <w:sz w:val="24"/>
          <w:szCs w:val="24"/>
          <w:lang w:val="en-US"/>
        </w:rPr>
        <w:t>Kreijns</w:t>
      </w:r>
      <w:proofErr w:type="spellEnd"/>
      <w:r w:rsidRPr="00236474">
        <w:rPr>
          <w:rFonts w:ascii="Verdana" w:hAnsi="Verdana" w:cs="Arial"/>
          <w:sz w:val="24"/>
          <w:szCs w:val="24"/>
          <w:lang w:val="en-US"/>
        </w:rPr>
        <w:t xml:space="preserve">, K., &amp; </w:t>
      </w:r>
      <w:proofErr w:type="spellStart"/>
      <w:r w:rsidRPr="00236474">
        <w:rPr>
          <w:rFonts w:ascii="Verdana" w:hAnsi="Verdana" w:cs="Arial"/>
          <w:sz w:val="24"/>
          <w:szCs w:val="24"/>
          <w:lang w:val="en-US"/>
        </w:rPr>
        <w:t>Jochems</w:t>
      </w:r>
      <w:proofErr w:type="spellEnd"/>
      <w:r w:rsidRPr="00236474">
        <w:rPr>
          <w:rFonts w:ascii="Verdana" w:hAnsi="Verdana" w:cs="Arial"/>
          <w:sz w:val="24"/>
          <w:szCs w:val="24"/>
          <w:lang w:val="en-US"/>
        </w:rPr>
        <w:t xml:space="preserve">, W. (2011). </w:t>
      </w:r>
      <w:r w:rsidRPr="00236474">
        <w:rPr>
          <w:rFonts w:ascii="Verdana" w:hAnsi="Verdana" w:cs="Arial"/>
          <w:bCs/>
          <w:sz w:val="24"/>
          <w:szCs w:val="24"/>
        </w:rPr>
        <w:t xml:space="preserve">Een fluisterend oor. Het nut van synchroon coachen. </w:t>
      </w:r>
      <w:r w:rsidRPr="00236474">
        <w:rPr>
          <w:rFonts w:ascii="Verdana" w:hAnsi="Verdana" w:cs="Arial"/>
          <w:bCs/>
          <w:sz w:val="24"/>
          <w:szCs w:val="24"/>
          <w:lang w:val="en-US"/>
        </w:rPr>
        <w:t xml:space="preserve">Zoetermeer: </w:t>
      </w:r>
      <w:proofErr w:type="spellStart"/>
      <w:r w:rsidRPr="00236474">
        <w:rPr>
          <w:rFonts w:ascii="Verdana" w:hAnsi="Verdana" w:cs="Arial"/>
          <w:bCs/>
          <w:sz w:val="24"/>
          <w:szCs w:val="24"/>
          <w:lang w:val="en-US"/>
        </w:rPr>
        <w:t>Stichting</w:t>
      </w:r>
      <w:proofErr w:type="spellEnd"/>
      <w:r w:rsidRPr="00236474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proofErr w:type="spellStart"/>
      <w:r w:rsidRPr="00236474">
        <w:rPr>
          <w:rFonts w:ascii="Verdana" w:hAnsi="Verdana" w:cs="Arial"/>
          <w:bCs/>
          <w:sz w:val="24"/>
          <w:szCs w:val="24"/>
          <w:lang w:val="en-US"/>
        </w:rPr>
        <w:t>Kennisnet</w:t>
      </w:r>
      <w:proofErr w:type="spellEnd"/>
      <w:r w:rsidRPr="00236474">
        <w:rPr>
          <w:rFonts w:ascii="Verdana" w:hAnsi="Verdana" w:cs="Arial"/>
          <w:bCs/>
          <w:sz w:val="24"/>
          <w:szCs w:val="24"/>
          <w:lang w:val="en-US"/>
        </w:rPr>
        <w:t>.</w:t>
      </w:r>
    </w:p>
    <w:p w:rsidR="00625563" w:rsidRPr="00236474" w:rsidRDefault="00625563" w:rsidP="00625563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Verdana" w:eastAsia="Times New Roman" w:hAnsi="Verdana" w:cs="Arial"/>
          <w:sz w:val="24"/>
          <w:szCs w:val="24"/>
          <w:lang w:eastAsia="nl-NL"/>
        </w:rPr>
      </w:pPr>
      <w:proofErr w:type="spellStart"/>
      <w:r w:rsidRPr="00236474">
        <w:rPr>
          <w:rFonts w:ascii="Verdana" w:hAnsi="Verdana" w:cs="Arial"/>
          <w:sz w:val="24"/>
          <w:szCs w:val="24"/>
          <w:lang w:val="en-US"/>
        </w:rPr>
        <w:t>Coninx</w:t>
      </w:r>
      <w:proofErr w:type="spellEnd"/>
      <w:r w:rsidRPr="00236474">
        <w:rPr>
          <w:rFonts w:ascii="Verdana" w:hAnsi="Verdana" w:cs="Arial"/>
          <w:sz w:val="24"/>
          <w:szCs w:val="24"/>
          <w:lang w:val="en-US"/>
        </w:rPr>
        <w:t xml:space="preserve">, N., </w:t>
      </w:r>
      <w:proofErr w:type="spellStart"/>
      <w:r w:rsidRPr="00236474">
        <w:rPr>
          <w:rFonts w:ascii="Verdana" w:hAnsi="Verdana" w:cs="Arial"/>
          <w:sz w:val="24"/>
          <w:szCs w:val="24"/>
          <w:lang w:val="en-US"/>
        </w:rPr>
        <w:t>Kreijns</w:t>
      </w:r>
      <w:proofErr w:type="spellEnd"/>
      <w:r w:rsidRPr="00236474">
        <w:rPr>
          <w:rFonts w:ascii="Verdana" w:hAnsi="Verdana" w:cs="Arial"/>
          <w:sz w:val="24"/>
          <w:szCs w:val="24"/>
          <w:lang w:val="en-US"/>
        </w:rPr>
        <w:t xml:space="preserve">, K., &amp; </w:t>
      </w:r>
      <w:proofErr w:type="spellStart"/>
      <w:r w:rsidRPr="00236474">
        <w:rPr>
          <w:rFonts w:ascii="Verdana" w:hAnsi="Verdana" w:cs="Arial"/>
          <w:sz w:val="24"/>
          <w:szCs w:val="24"/>
          <w:lang w:val="en-US"/>
        </w:rPr>
        <w:t>Jochems</w:t>
      </w:r>
      <w:proofErr w:type="spellEnd"/>
      <w:r w:rsidRPr="00236474">
        <w:rPr>
          <w:rFonts w:ascii="Verdana" w:hAnsi="Verdana" w:cs="Arial"/>
          <w:sz w:val="24"/>
          <w:szCs w:val="24"/>
          <w:lang w:val="en-US"/>
        </w:rPr>
        <w:t>, W. (2013).</w:t>
      </w:r>
      <w:r w:rsidRPr="00236474">
        <w:rPr>
          <w:rFonts w:ascii="Verdana" w:eastAsia="Times New Roman" w:hAnsi="Verdana" w:cs="Arial"/>
          <w:bCs/>
          <w:kern w:val="36"/>
          <w:sz w:val="24"/>
          <w:szCs w:val="24"/>
          <w:lang w:val="en" w:eastAsia="nl-NL"/>
        </w:rPr>
        <w:t xml:space="preserve"> The use of keywords for delivering immediate performance feedback on teacher competence development.</w:t>
      </w:r>
      <w:r w:rsidRPr="00236474">
        <w:rPr>
          <w:rFonts w:ascii="Verdana" w:eastAsia="Times New Roman" w:hAnsi="Verdana" w:cs="Arial"/>
          <w:bCs/>
          <w:sz w:val="24"/>
          <w:szCs w:val="24"/>
          <w:lang w:val="en-US" w:eastAsia="nl-NL"/>
        </w:rPr>
        <w:t xml:space="preserve"> European Journal of Teacher Education, 36(2), p. 164-182</w:t>
      </w:r>
    </w:p>
    <w:p w:rsidR="00625563" w:rsidRPr="00236474" w:rsidRDefault="00625563" w:rsidP="00625563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Verdana" w:eastAsia="Times New Roman" w:hAnsi="Verdana" w:cs="Arial"/>
          <w:sz w:val="24"/>
          <w:szCs w:val="24"/>
          <w:lang w:eastAsia="nl-NL"/>
        </w:rPr>
      </w:pPr>
      <w:proofErr w:type="spellStart"/>
      <w:r w:rsidRPr="00236474">
        <w:rPr>
          <w:rFonts w:ascii="Verdana" w:hAnsi="Verdana" w:cs="Arial"/>
          <w:sz w:val="24"/>
          <w:szCs w:val="24"/>
        </w:rPr>
        <w:t>Crasborn</w:t>
      </w:r>
      <w:proofErr w:type="spellEnd"/>
      <w:r w:rsidRPr="00236474">
        <w:rPr>
          <w:rFonts w:ascii="Verdana" w:hAnsi="Verdana" w:cs="Arial"/>
          <w:sz w:val="24"/>
          <w:szCs w:val="24"/>
        </w:rPr>
        <w:t xml:space="preserve">, F., </w:t>
      </w:r>
      <w:proofErr w:type="spellStart"/>
      <w:r w:rsidRPr="00236474">
        <w:rPr>
          <w:rFonts w:ascii="Verdana" w:hAnsi="Verdana" w:cs="Arial"/>
          <w:sz w:val="24"/>
          <w:szCs w:val="24"/>
        </w:rPr>
        <w:t>Hennissen</w:t>
      </w:r>
      <w:proofErr w:type="spellEnd"/>
      <w:r w:rsidRPr="00236474">
        <w:rPr>
          <w:rFonts w:ascii="Verdana" w:hAnsi="Verdana" w:cs="Arial"/>
          <w:sz w:val="24"/>
          <w:szCs w:val="24"/>
        </w:rPr>
        <w:t xml:space="preserve">, P., Brouwer, N., Korthagen, F., &amp; Bergen, T. (2014). De M-factor van werkplekbegeleiders monitoren. Tijdschrift voor Lerarenopleiders, 35(1), p. 85-97. </w:t>
      </w:r>
    </w:p>
    <w:p w:rsidR="00625563" w:rsidRPr="00236474" w:rsidRDefault="00625563" w:rsidP="00625563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Verdana" w:eastAsia="Times New Roman" w:hAnsi="Verdana" w:cs="Arial"/>
          <w:sz w:val="24"/>
          <w:szCs w:val="24"/>
          <w:lang w:eastAsia="nl-NL"/>
        </w:rPr>
      </w:pPr>
      <w:r w:rsidRPr="00236474">
        <w:rPr>
          <w:rFonts w:ascii="Verdana" w:hAnsi="Verdana" w:cs="Arial"/>
          <w:sz w:val="24"/>
          <w:szCs w:val="24"/>
        </w:rPr>
        <w:t xml:space="preserve">Dolk, M., Korthagen, F., &amp; </w:t>
      </w:r>
      <w:proofErr w:type="spellStart"/>
      <w:r w:rsidRPr="00236474">
        <w:rPr>
          <w:rFonts w:ascii="Verdana" w:hAnsi="Verdana" w:cs="Arial"/>
          <w:sz w:val="24"/>
          <w:szCs w:val="24"/>
        </w:rPr>
        <w:t>Wubbels</w:t>
      </w:r>
      <w:proofErr w:type="spellEnd"/>
      <w:r w:rsidRPr="00236474">
        <w:rPr>
          <w:rFonts w:ascii="Verdana" w:hAnsi="Verdana" w:cs="Arial"/>
          <w:sz w:val="24"/>
          <w:szCs w:val="24"/>
        </w:rPr>
        <w:t xml:space="preserve"> T. (2000). Het denken en handelen van leraren in </w:t>
      </w:r>
      <w:proofErr w:type="spellStart"/>
      <w:r w:rsidRPr="00236474">
        <w:rPr>
          <w:rFonts w:ascii="Verdana" w:hAnsi="Verdana" w:cs="Arial"/>
          <w:sz w:val="24"/>
          <w:szCs w:val="24"/>
        </w:rPr>
        <w:t>onmiddelijke</w:t>
      </w:r>
      <w:proofErr w:type="spellEnd"/>
      <w:r w:rsidRPr="00236474">
        <w:rPr>
          <w:rFonts w:ascii="Verdana" w:hAnsi="Verdana" w:cs="Arial"/>
          <w:sz w:val="24"/>
          <w:szCs w:val="24"/>
        </w:rPr>
        <w:t xml:space="preserve"> onderwijssituaties. Peda</w:t>
      </w:r>
      <w:proofErr w:type="spellStart"/>
      <w:r w:rsidRPr="00236474">
        <w:rPr>
          <w:rFonts w:ascii="Verdana" w:hAnsi="Verdana" w:cs="Arial"/>
          <w:sz w:val="24"/>
          <w:szCs w:val="24"/>
          <w:lang w:val="en-US"/>
        </w:rPr>
        <w:t>gogische</w:t>
      </w:r>
      <w:proofErr w:type="spellEnd"/>
      <w:r w:rsidRPr="00236474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236474">
        <w:rPr>
          <w:rFonts w:ascii="Verdana" w:hAnsi="Verdana" w:cs="Arial"/>
          <w:sz w:val="24"/>
          <w:szCs w:val="24"/>
          <w:lang w:val="en-US"/>
        </w:rPr>
        <w:t>Studiën</w:t>
      </w:r>
      <w:proofErr w:type="spellEnd"/>
      <w:r w:rsidRPr="00236474">
        <w:rPr>
          <w:rFonts w:ascii="Verdana" w:hAnsi="Verdana" w:cs="Arial"/>
          <w:sz w:val="24"/>
          <w:szCs w:val="24"/>
          <w:lang w:val="en-US"/>
        </w:rPr>
        <w:t>, 77(2), p. 101-106</w:t>
      </w:r>
    </w:p>
    <w:p w:rsidR="00625563" w:rsidRPr="00236474" w:rsidRDefault="00625563" w:rsidP="00625563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Verdana" w:eastAsia="Times New Roman" w:hAnsi="Verdana" w:cs="Arial"/>
          <w:sz w:val="24"/>
          <w:szCs w:val="24"/>
          <w:lang w:val="en-US" w:eastAsia="nl-NL"/>
        </w:rPr>
      </w:pPr>
      <w:proofErr w:type="spellStart"/>
      <w:r w:rsidRPr="00236474">
        <w:rPr>
          <w:rFonts w:ascii="Verdana" w:hAnsi="Verdana" w:cs="Arial"/>
          <w:sz w:val="24"/>
          <w:szCs w:val="24"/>
          <w:lang w:val="en-US"/>
        </w:rPr>
        <w:t>Hooreman</w:t>
      </w:r>
      <w:proofErr w:type="spellEnd"/>
      <w:r w:rsidRPr="00236474">
        <w:rPr>
          <w:rFonts w:ascii="Verdana" w:hAnsi="Verdana" w:cs="Arial"/>
          <w:sz w:val="24"/>
          <w:szCs w:val="24"/>
          <w:lang w:val="en-US"/>
        </w:rPr>
        <w:t xml:space="preserve">, R.W., </w:t>
      </w:r>
      <w:proofErr w:type="spellStart"/>
      <w:r w:rsidRPr="00236474">
        <w:rPr>
          <w:rFonts w:ascii="Verdana" w:hAnsi="Verdana" w:cs="Arial"/>
          <w:sz w:val="24"/>
          <w:szCs w:val="24"/>
          <w:lang w:val="en-US"/>
        </w:rPr>
        <w:t>Kommers</w:t>
      </w:r>
      <w:proofErr w:type="spellEnd"/>
      <w:r w:rsidRPr="00236474">
        <w:rPr>
          <w:rFonts w:ascii="Verdana" w:hAnsi="Verdana" w:cs="Arial"/>
          <w:sz w:val="24"/>
          <w:szCs w:val="24"/>
          <w:lang w:val="en-US"/>
        </w:rPr>
        <w:t xml:space="preserve">, P.A.M., &amp; </w:t>
      </w:r>
      <w:proofErr w:type="spellStart"/>
      <w:r w:rsidRPr="00236474">
        <w:rPr>
          <w:rFonts w:ascii="Verdana" w:hAnsi="Verdana" w:cs="Arial"/>
          <w:sz w:val="24"/>
          <w:szCs w:val="24"/>
          <w:lang w:val="en-US"/>
        </w:rPr>
        <w:t>Jochems</w:t>
      </w:r>
      <w:proofErr w:type="spellEnd"/>
      <w:r w:rsidRPr="00236474">
        <w:rPr>
          <w:rFonts w:ascii="Verdana" w:hAnsi="Verdana" w:cs="Arial"/>
          <w:sz w:val="24"/>
          <w:szCs w:val="24"/>
          <w:lang w:val="en-US"/>
        </w:rPr>
        <w:t xml:space="preserve">, W.M.G. (2008). The effects of synchronous versus asynchronous coaching on the pedagogical action of trainee teachers in plenary situations. </w:t>
      </w:r>
      <w:r w:rsidRPr="00236474">
        <w:rPr>
          <w:rFonts w:ascii="Verdana" w:hAnsi="Verdana" w:cs="Arial"/>
          <w:iCs/>
          <w:sz w:val="24"/>
          <w:szCs w:val="24"/>
          <w:lang w:val="en-US"/>
        </w:rPr>
        <w:t>International Journal of Continuing</w:t>
      </w:r>
      <w:r w:rsidRPr="00236474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236474">
        <w:rPr>
          <w:rFonts w:ascii="Verdana" w:hAnsi="Verdana" w:cs="Arial"/>
          <w:iCs/>
          <w:sz w:val="24"/>
          <w:szCs w:val="24"/>
          <w:lang w:val="en-US"/>
        </w:rPr>
        <w:t xml:space="preserve">Engineering Education and Life-Long Learning, </w:t>
      </w:r>
      <w:r w:rsidRPr="00236474">
        <w:rPr>
          <w:rFonts w:ascii="Verdana" w:hAnsi="Verdana" w:cs="Arial"/>
          <w:sz w:val="24"/>
          <w:szCs w:val="24"/>
          <w:lang w:val="en-US"/>
        </w:rPr>
        <w:t>18 (3): 338-350.</w:t>
      </w:r>
    </w:p>
    <w:p w:rsidR="00625563" w:rsidRPr="00236474" w:rsidRDefault="00625563" w:rsidP="00625563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sz w:val="24"/>
          <w:szCs w:val="24"/>
          <w:lang w:val="en-US"/>
        </w:rPr>
      </w:pPr>
    </w:p>
    <w:p w:rsidR="00ED3F78" w:rsidRPr="00625563" w:rsidRDefault="00ED3F78">
      <w:pPr>
        <w:rPr>
          <w:lang w:val="en-US"/>
        </w:rPr>
      </w:pPr>
      <w:bookmarkStart w:id="0" w:name="_GoBack"/>
      <w:bookmarkEnd w:id="0"/>
    </w:p>
    <w:sectPr w:rsidR="00ED3F78" w:rsidRPr="0062556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254076"/>
      <w:docPartObj>
        <w:docPartGallery w:val="Page Numbers (Bottom of Page)"/>
        <w:docPartUnique/>
      </w:docPartObj>
    </w:sdtPr>
    <w:sdtEndPr/>
    <w:sdtContent>
      <w:p w:rsidR="0097112C" w:rsidRDefault="0062556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7112C" w:rsidRDefault="00625563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61DA"/>
    <w:multiLevelType w:val="hybridMultilevel"/>
    <w:tmpl w:val="7CDEBF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63"/>
    <w:rsid w:val="00625563"/>
    <w:rsid w:val="00ED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63"/>
    <w:pPr>
      <w:spacing w:after="160" w:line="259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5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25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63"/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63"/>
    <w:pPr>
      <w:spacing w:after="160" w:line="259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5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25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63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Menw.hurkens</dc:creator>
  <cp:lastModifiedBy>Menw.hurkens</cp:lastModifiedBy>
  <cp:revision>1</cp:revision>
  <dcterms:created xsi:type="dcterms:W3CDTF">2016-03-08T13:28:00Z</dcterms:created>
  <dcterms:modified xsi:type="dcterms:W3CDTF">2016-03-08T13:28:00Z</dcterms:modified>
</cp:coreProperties>
</file>